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Mapic Markalar Sektörel Ticaret Heyeti (1 - 5 Kasım 2026)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